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7BF54" w14:textId="612529EC" w:rsidR="0011478F" w:rsidRPr="000C27C9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0C27C9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0C27C9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0C27C9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CA33B4" w:rsidRPr="000C27C9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2</w:t>
      </w:r>
    </w:p>
    <w:p w14:paraId="6207BF55" w14:textId="77777777" w:rsidR="0011478F" w:rsidRPr="000C27C9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4C53436E" w14:textId="77777777" w:rsidR="00CC4B85" w:rsidRPr="000C27C9" w:rsidRDefault="00CC4B85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77777777" w:rsidR="0011478F" w:rsidRPr="000C27C9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0C27C9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 w:rsidRPr="000C27C9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0C27C9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6207BF57" w14:textId="5AA55D2A" w:rsidR="0011478F" w:rsidRPr="000C27C9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  <w:r w:rsidRPr="000C27C9">
        <w:rPr>
          <w:rFonts w:ascii="GHEA Grapalat" w:eastAsiaTheme="minorEastAsia" w:hAnsi="GHEA Grapalat" w:cs="Times New Roman"/>
          <w:b/>
          <w:bCs/>
          <w:i/>
          <w:szCs w:val="24"/>
        </w:rPr>
        <w:t>(հարկիրճ շարադրանք)</w:t>
      </w:r>
    </w:p>
    <w:p w14:paraId="2C627B33" w14:textId="77777777" w:rsidR="00AF5DB9" w:rsidRPr="000C27C9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07BF58" w14:textId="77777777" w:rsidR="0011478F" w:rsidRPr="000C27C9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0C27C9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28A250DF" w14:textId="6F3E92C7" w:rsidR="00916240" w:rsidRPr="000C27C9" w:rsidRDefault="00A07F18" w:rsidP="00916240">
      <w:pPr>
        <w:pStyle w:val="BodyText"/>
        <w:spacing w:line="276" w:lineRule="auto"/>
        <w:ind w:left="720" w:firstLine="720"/>
        <w:jc w:val="both"/>
        <w:rPr>
          <w:rFonts w:ascii="GHEA Grapalat" w:hAnsi="GHEA Grapalat" w:cs="Sylfaen"/>
          <w:b w:val="0"/>
          <w:sz w:val="24"/>
          <w:szCs w:val="24"/>
          <w:lang w:val="hy-AM"/>
        </w:rPr>
      </w:pPr>
      <w:r w:rsidRPr="000C27C9">
        <w:rPr>
          <w:rFonts w:ascii="GHEA Grapalat" w:hAnsi="GHEA Grapalat" w:cs="Sylfaen"/>
          <w:b w:val="0"/>
          <w:sz w:val="24"/>
          <w:szCs w:val="24"/>
          <w:lang w:val="hy-AM"/>
        </w:rPr>
        <w:t>202</w:t>
      </w:r>
      <w:r w:rsidRPr="000C27C9">
        <w:rPr>
          <w:rFonts w:ascii="GHEA Grapalat" w:hAnsi="GHEA Grapalat" w:cs="Sylfaen"/>
          <w:b w:val="0"/>
          <w:sz w:val="24"/>
          <w:szCs w:val="24"/>
        </w:rPr>
        <w:t>7</w:t>
      </w:r>
      <w:r w:rsidRPr="000C27C9">
        <w:rPr>
          <w:rFonts w:ascii="GHEA Grapalat" w:hAnsi="GHEA Grapalat" w:cs="Sylfaen"/>
          <w:b w:val="0"/>
          <w:sz w:val="24"/>
          <w:szCs w:val="24"/>
          <w:lang w:val="hy-AM"/>
        </w:rPr>
        <w:t>-2029</w:t>
      </w:r>
      <w:r w:rsidR="00916240" w:rsidRPr="000C27C9">
        <w:rPr>
          <w:rFonts w:ascii="GHEA Grapalat" w:hAnsi="GHEA Grapalat" w:cs="Sylfaen"/>
          <w:b w:val="0"/>
          <w:sz w:val="24"/>
          <w:szCs w:val="24"/>
          <w:lang w:val="hy-AM"/>
        </w:rPr>
        <w:t xml:space="preserve"> թթ. ՄԺԾԾ ժամանակահատվածում </w:t>
      </w:r>
      <w:r w:rsidR="00D112BB" w:rsidRPr="000C27C9">
        <w:rPr>
          <w:rFonts w:ascii="GHEA Grapalat" w:hAnsi="GHEA Grapalat" w:cs="Sylfaen"/>
          <w:b w:val="0"/>
          <w:sz w:val="24"/>
          <w:szCs w:val="24"/>
          <w:lang w:val="hy-AM"/>
        </w:rPr>
        <w:t>Բարձրագույն և հետավարտական կրթության</w:t>
      </w:r>
      <w:r w:rsidR="00916240" w:rsidRPr="000C27C9">
        <w:rPr>
          <w:rFonts w:ascii="GHEA Grapalat" w:hAnsi="GHEA Grapalat" w:cs="Sylfaen"/>
          <w:b w:val="0"/>
          <w:sz w:val="24"/>
          <w:szCs w:val="24"/>
          <w:lang w:val="hy-AM"/>
        </w:rPr>
        <w:t xml:space="preserve">  ոլորտային քաղաքականության գերակա  նպատակն է՝  ապահովել մատչելի, որակյալ և մրցունակ բարձրագույն և </w:t>
      </w:r>
      <w:r w:rsidR="00D112BB" w:rsidRPr="000C27C9">
        <w:rPr>
          <w:rFonts w:ascii="GHEA Grapalat" w:hAnsi="GHEA Grapalat" w:cs="Sylfaen"/>
          <w:b w:val="0"/>
          <w:sz w:val="24"/>
          <w:szCs w:val="24"/>
          <w:lang w:val="hy-AM"/>
        </w:rPr>
        <w:t>հետավարտական</w:t>
      </w:r>
      <w:r w:rsidR="00916240" w:rsidRPr="000C27C9">
        <w:rPr>
          <w:rFonts w:ascii="GHEA Grapalat" w:hAnsi="GHEA Grapalat" w:cs="Sylfaen"/>
          <w:b w:val="0"/>
          <w:sz w:val="24"/>
          <w:szCs w:val="24"/>
          <w:lang w:val="hy-AM"/>
        </w:rPr>
        <w:t xml:space="preserve"> մասնագիտական կրթություն</w:t>
      </w:r>
      <w:r w:rsidR="006D52A7" w:rsidRPr="000C27C9">
        <w:rPr>
          <w:rFonts w:ascii="GHEA Grapalat" w:hAnsi="GHEA Grapalat" w:cs="Sylfaen"/>
          <w:b w:val="0"/>
          <w:sz w:val="24"/>
          <w:szCs w:val="24"/>
          <w:lang w:val="hy-AM"/>
        </w:rPr>
        <w:t xml:space="preserve">` նպաստելով բարձրագույն կրթության միջազգայնացման, շարժունության հնարավորությունների ընդլայնմանը, </w:t>
      </w:r>
      <w:r w:rsidR="00916240" w:rsidRPr="000C27C9">
        <w:rPr>
          <w:rFonts w:ascii="GHEA Grapalat" w:hAnsi="GHEA Grapalat" w:cs="Sylfaen"/>
          <w:b w:val="0"/>
          <w:sz w:val="24"/>
          <w:szCs w:val="24"/>
          <w:lang w:val="hy-AM"/>
        </w:rPr>
        <w:t xml:space="preserve">ունենալով աշխատաշուկայի պահանջներին համապատասխան բարձրագույն կրթությամբ մրցունակ շրջանավարտներ, որոնք  կաշխատեն ըստ մասնագիտության: </w:t>
      </w:r>
    </w:p>
    <w:p w14:paraId="0D2B493C" w14:textId="77777777" w:rsidR="00916240" w:rsidRPr="000C27C9" w:rsidRDefault="00916240" w:rsidP="00916240">
      <w:pPr>
        <w:pStyle w:val="BodyText"/>
        <w:spacing w:line="276" w:lineRule="auto"/>
        <w:ind w:left="720" w:firstLine="720"/>
        <w:jc w:val="both"/>
        <w:rPr>
          <w:rFonts w:ascii="GHEA Grapalat" w:hAnsi="GHEA Grapalat" w:cs="Sylfaen"/>
          <w:b w:val="0"/>
          <w:sz w:val="24"/>
          <w:szCs w:val="24"/>
          <w:lang w:val="hy-AM"/>
        </w:rPr>
      </w:pPr>
    </w:p>
    <w:p w14:paraId="76700167" w14:textId="77777777" w:rsidR="00B54729" w:rsidRPr="000C27C9" w:rsidRDefault="00B54729" w:rsidP="00916240">
      <w:pPr>
        <w:pStyle w:val="BodyText"/>
        <w:spacing w:line="276" w:lineRule="auto"/>
        <w:ind w:left="720" w:firstLine="720"/>
        <w:jc w:val="both"/>
        <w:rPr>
          <w:rFonts w:ascii="GHEA Grapalat" w:hAnsi="GHEA Grapalat" w:cs="Sylfaen"/>
          <w:b w:val="0"/>
          <w:sz w:val="24"/>
          <w:szCs w:val="24"/>
          <w:lang w:val="hy-AM"/>
        </w:rPr>
      </w:pPr>
    </w:p>
    <w:p w14:paraId="1673719F" w14:textId="77777777" w:rsidR="00B54729" w:rsidRPr="000C27C9" w:rsidRDefault="00B54729" w:rsidP="00916240">
      <w:pPr>
        <w:pStyle w:val="BodyText"/>
        <w:spacing w:line="276" w:lineRule="auto"/>
        <w:ind w:left="720" w:firstLine="720"/>
        <w:jc w:val="both"/>
        <w:rPr>
          <w:rFonts w:ascii="GHEA Grapalat" w:hAnsi="GHEA Grapalat" w:cs="Sylfaen"/>
          <w:b w:val="0"/>
          <w:sz w:val="24"/>
          <w:szCs w:val="24"/>
          <w:lang w:val="hy-AM"/>
        </w:rPr>
      </w:pPr>
    </w:p>
    <w:p w14:paraId="54563594" w14:textId="77777777" w:rsidR="00784946" w:rsidRPr="000C27C9" w:rsidRDefault="00784946" w:rsidP="0078494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val="hy-AM" w:eastAsia="x-none"/>
        </w:rPr>
      </w:pPr>
      <w:r w:rsidRPr="000C27C9"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ՈԼՈՐՏԱՅԻՆ ՔԱՂԱՔԱԿԱՆՈՒԹՅԱՆ ՆՊԱՏԱԿՆԵՐԸ ԵՎ ՀԻՄՆԱԿԱՆ ԹԻՐԱԽՆԵՐԸ </w:t>
      </w:r>
    </w:p>
    <w:p w14:paraId="0B270690" w14:textId="7DC8BE46" w:rsidR="002C0D0C" w:rsidRPr="000C27C9" w:rsidRDefault="005E7B36" w:rsidP="002C0D0C">
      <w:pPr>
        <w:pStyle w:val="BodyText"/>
        <w:spacing w:line="276" w:lineRule="auto"/>
        <w:ind w:left="720" w:firstLine="720"/>
        <w:jc w:val="both"/>
        <w:rPr>
          <w:rFonts w:ascii="GHEA Grapalat" w:hAnsi="GHEA Grapalat" w:cs="Sylfaen"/>
          <w:b w:val="0"/>
          <w:sz w:val="24"/>
          <w:szCs w:val="24"/>
          <w:lang w:val="hy-AM"/>
        </w:rPr>
      </w:pPr>
      <w:r w:rsidRPr="000C27C9">
        <w:rPr>
          <w:rFonts w:ascii="GHEA Grapalat" w:hAnsi="GHEA Grapalat" w:cs="Sylfaen"/>
          <w:b w:val="0"/>
          <w:sz w:val="24"/>
          <w:szCs w:val="24"/>
          <w:lang w:val="hy-AM"/>
        </w:rPr>
        <w:t xml:space="preserve">Ելնելով </w:t>
      </w:r>
      <w:r w:rsidR="002C0D0C" w:rsidRPr="000C27C9">
        <w:rPr>
          <w:rFonts w:ascii="GHEA Grapalat" w:hAnsi="GHEA Grapalat" w:cs="Sylfaen"/>
          <w:b w:val="0"/>
          <w:sz w:val="24"/>
          <w:szCs w:val="24"/>
          <w:lang w:val="hy-AM"/>
        </w:rPr>
        <w:t>Հայաստանի Հանրապետության կառավարության 2023 թվականի մարտի 16-ի ««Հայաստանի Հանրապետության կրթության մինչև 2030 թվականի զարգացման պետական ծրագիրը» հաստատելու մասին» օրենքից բխող գործողությունների ծրագիրը հաստատելու մասին» N-351-Լ որոշմամբ սահմանված թիրախների</w:t>
      </w:r>
      <w:r w:rsidRPr="000C27C9">
        <w:rPr>
          <w:rFonts w:ascii="GHEA Grapalat" w:hAnsi="GHEA Grapalat" w:cs="Sylfaen"/>
          <w:b w:val="0"/>
          <w:sz w:val="24"/>
          <w:szCs w:val="24"/>
          <w:lang w:val="hy-AM"/>
        </w:rPr>
        <w:t>ց</w:t>
      </w:r>
      <w:r w:rsidR="002C0D0C" w:rsidRPr="000C27C9">
        <w:rPr>
          <w:rFonts w:ascii="GHEA Grapalat" w:hAnsi="GHEA Grapalat" w:cs="Sylfaen"/>
          <w:b w:val="0"/>
          <w:sz w:val="24"/>
          <w:szCs w:val="24"/>
          <w:lang w:val="hy-AM"/>
        </w:rPr>
        <w:t>՝ բարձրագույն մասնագիտական կրթության բնագավառում կիրականացվեն մի շարք միջոցառումներ` ուղղված մասնագիտական կրթության որակի բարելավմանը, եվրոպական կրթական տարածքին ինտեգրմանը, սոցիալապես խոցելի խավերի համար մասնագիտական կրթության</w:t>
      </w:r>
      <w:r w:rsidR="004E4F0E" w:rsidRPr="000C27C9">
        <w:rPr>
          <w:rFonts w:ascii="GHEA Grapalat" w:hAnsi="GHEA Grapalat" w:cs="Sylfaen"/>
          <w:b w:val="0"/>
          <w:sz w:val="24"/>
          <w:szCs w:val="24"/>
          <w:lang w:val="hy-AM"/>
        </w:rPr>
        <w:t xml:space="preserve"> մատչելիությանը և հասանելիությանը</w:t>
      </w:r>
      <w:r w:rsidR="00641421" w:rsidRPr="000C27C9">
        <w:rPr>
          <w:rFonts w:ascii="GHEA Grapalat" w:hAnsi="GHEA Grapalat" w:cs="Sylfaen"/>
          <w:b w:val="0"/>
          <w:sz w:val="24"/>
          <w:szCs w:val="24"/>
          <w:lang w:val="hy-AM"/>
        </w:rPr>
        <w:t>, բարձրագույն կրթության և գիտության կառավարման տեղեկատվական համակարգի մշակմանը, բարձրագույն կրթության բովանդակության արդիականացմանը</w:t>
      </w:r>
      <w:r w:rsidR="004E4F0E" w:rsidRPr="000C27C9">
        <w:rPr>
          <w:rFonts w:ascii="GHEA Grapalat" w:hAnsi="GHEA Grapalat" w:cs="Sylfaen"/>
          <w:b w:val="0"/>
          <w:sz w:val="24"/>
          <w:szCs w:val="24"/>
          <w:lang w:val="hy-AM"/>
        </w:rPr>
        <w:t>:</w:t>
      </w:r>
    </w:p>
    <w:p w14:paraId="1831F872" w14:textId="77777777" w:rsidR="002C0D0C" w:rsidRPr="000C27C9" w:rsidRDefault="002C0D0C" w:rsidP="0090542C">
      <w:pPr>
        <w:pStyle w:val="ListParagraph"/>
        <w:tabs>
          <w:tab w:val="num" w:pos="0"/>
        </w:tabs>
        <w:jc w:val="both"/>
        <w:rPr>
          <w:rFonts w:ascii="GHEA Grapalat" w:eastAsia="Times New Roman" w:hAnsi="GHEA Grapalat" w:cs="Sylfaen"/>
          <w:bCs/>
          <w:sz w:val="24"/>
          <w:szCs w:val="24"/>
          <w:lang w:val="hy-AM"/>
        </w:rPr>
      </w:pPr>
    </w:p>
    <w:p w14:paraId="6EA766D7" w14:textId="77777777" w:rsidR="006D52A7" w:rsidRPr="000C27C9" w:rsidRDefault="006D52A7" w:rsidP="006D52A7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 w:rsidRPr="000C27C9">
        <w:rPr>
          <w:rFonts w:ascii="Calibri" w:eastAsiaTheme="minorEastAsia" w:hAnsi="Calibri" w:cs="Calibri"/>
          <w:i/>
          <w:szCs w:val="20"/>
          <w:lang w:val="hy-AM" w:eastAsia="x-none"/>
        </w:rPr>
        <w:lastRenderedPageBreak/>
        <w:t> </w:t>
      </w:r>
    </w:p>
    <w:p w14:paraId="09BF296F" w14:textId="77777777" w:rsidR="00916240" w:rsidRPr="000C27C9" w:rsidRDefault="00916240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</w:p>
    <w:p w14:paraId="1447967F" w14:textId="77777777" w:rsidR="00784946" w:rsidRPr="000C27C9" w:rsidRDefault="00784946" w:rsidP="0078494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val="hy-AM" w:eastAsia="x-none"/>
        </w:rPr>
      </w:pPr>
      <w:r w:rsidRPr="000C27C9"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ՈԼՈՐՏԱՅԻՆ ԾԱԽՍԱՅԻՆ ԾՐԱԳՐԵՐԸ ԵՎ ԾԱԽՍԱՅԻՆ ԳԵՐԱԿԱՅՈՒԹՅՈՒՆՆԵՐԸ </w:t>
      </w:r>
    </w:p>
    <w:p w14:paraId="6FA861BE" w14:textId="0173DA4B" w:rsidR="0064274A" w:rsidRPr="000C27C9" w:rsidRDefault="00FB523C" w:rsidP="0064274A">
      <w:pPr>
        <w:pStyle w:val="Text"/>
        <w:spacing w:after="0" w:line="276" w:lineRule="auto"/>
        <w:ind w:firstLine="567"/>
        <w:rPr>
          <w:rFonts w:ascii="GHEA Grapalat" w:hAnsi="GHEA Grapalat"/>
          <w:sz w:val="24"/>
          <w:szCs w:val="24"/>
          <w:lang w:val="hy-AM"/>
        </w:rPr>
      </w:pPr>
      <w:r w:rsidRPr="000C27C9">
        <w:rPr>
          <w:rFonts w:ascii="GHEA Grapalat" w:hAnsi="GHEA Grapalat" w:cstheme="minorBidi"/>
          <w:sz w:val="24"/>
          <w:szCs w:val="24"/>
          <w:lang w:val="hy-AM"/>
        </w:rPr>
        <w:t>202</w:t>
      </w:r>
      <w:r w:rsidR="00A07F18" w:rsidRPr="000C27C9">
        <w:rPr>
          <w:rFonts w:ascii="GHEA Grapalat" w:hAnsi="GHEA Grapalat" w:cstheme="minorBidi"/>
          <w:sz w:val="24"/>
          <w:szCs w:val="24"/>
          <w:lang w:val="hy-AM"/>
        </w:rPr>
        <w:t>7</w:t>
      </w:r>
      <w:r w:rsidRPr="000C27C9">
        <w:rPr>
          <w:rFonts w:ascii="GHEA Grapalat" w:hAnsi="GHEA Grapalat" w:cstheme="minorBidi"/>
          <w:sz w:val="24"/>
          <w:szCs w:val="24"/>
          <w:lang w:val="hy-AM"/>
        </w:rPr>
        <w:t>-202</w:t>
      </w:r>
      <w:r w:rsidR="00A07F18" w:rsidRPr="000C27C9">
        <w:rPr>
          <w:rFonts w:ascii="GHEA Grapalat" w:hAnsi="GHEA Grapalat" w:cstheme="minorBidi"/>
          <w:sz w:val="24"/>
          <w:szCs w:val="24"/>
          <w:lang w:val="hy-AM"/>
        </w:rPr>
        <w:t>9</w:t>
      </w:r>
      <w:r w:rsidRPr="000C27C9">
        <w:rPr>
          <w:rFonts w:ascii="GHEA Grapalat" w:hAnsi="GHEA Grapalat" w:cstheme="minorBidi"/>
          <w:sz w:val="24"/>
          <w:szCs w:val="24"/>
          <w:lang w:val="hy-AM"/>
        </w:rPr>
        <w:t xml:space="preserve">թթ. ՄԺԾԾ ժամանակահատվածում </w:t>
      </w:r>
      <w:r w:rsidR="00C71C05" w:rsidRPr="000C27C9">
        <w:rPr>
          <w:rFonts w:ascii="Adobe Devanagari" w:hAnsi="Adobe Devanagari" w:cs="Adobe Devanagari"/>
          <w:sz w:val="24"/>
          <w:szCs w:val="24"/>
          <w:lang w:val="hy-AM"/>
        </w:rPr>
        <w:t>«</w:t>
      </w:r>
      <w:r w:rsidRPr="000C27C9">
        <w:rPr>
          <w:rFonts w:ascii="GHEA Grapalat" w:hAnsi="GHEA Grapalat" w:cstheme="minorBidi"/>
          <w:sz w:val="24"/>
          <w:szCs w:val="24"/>
          <w:lang w:val="hy-AM"/>
        </w:rPr>
        <w:t xml:space="preserve">1111. </w:t>
      </w:r>
      <w:r w:rsidR="00D112BB" w:rsidRPr="000C27C9">
        <w:rPr>
          <w:rFonts w:ascii="GHEA Grapalat" w:hAnsi="GHEA Grapalat" w:cstheme="minorBidi"/>
          <w:sz w:val="24"/>
          <w:szCs w:val="24"/>
          <w:lang w:val="hy-AM"/>
        </w:rPr>
        <w:t>Բարձրագույն և հետավարտական կրթության ծրագիր</w:t>
      </w:r>
      <w:r w:rsidR="00C71C05" w:rsidRPr="000C27C9">
        <w:rPr>
          <w:rFonts w:ascii="Adobe Devanagari" w:hAnsi="Adobe Devanagari" w:cs="Adobe Devanagari"/>
          <w:sz w:val="24"/>
          <w:szCs w:val="24"/>
          <w:lang w:val="hy-AM"/>
        </w:rPr>
        <w:t>»</w:t>
      </w:r>
      <w:r w:rsidRPr="000C27C9">
        <w:rPr>
          <w:rFonts w:ascii="GHEA Grapalat" w:hAnsi="GHEA Grapalat" w:cstheme="minorBidi"/>
          <w:sz w:val="24"/>
          <w:szCs w:val="24"/>
          <w:lang w:val="hy-AM"/>
        </w:rPr>
        <w:t xml:space="preserve"> </w:t>
      </w:r>
      <w:r w:rsidR="00C71C05" w:rsidRPr="000C27C9">
        <w:rPr>
          <w:rFonts w:ascii="GHEA Grapalat" w:hAnsi="GHEA Grapalat"/>
          <w:sz w:val="24"/>
          <w:szCs w:val="24"/>
          <w:lang w:val="hy-AM"/>
        </w:rPr>
        <w:t>ծ</w:t>
      </w:r>
      <w:r w:rsidRPr="000C27C9">
        <w:rPr>
          <w:rFonts w:ascii="GHEA Grapalat" w:hAnsi="GHEA Grapalat" w:cstheme="minorBidi"/>
          <w:sz w:val="24"/>
          <w:szCs w:val="24"/>
          <w:lang w:val="hy-AM"/>
        </w:rPr>
        <w:t>ախսային ծրագիր</w:t>
      </w:r>
      <w:r w:rsidR="0064274A" w:rsidRPr="000C27C9">
        <w:rPr>
          <w:rFonts w:ascii="GHEA Grapalat" w:hAnsi="GHEA Grapalat"/>
          <w:sz w:val="24"/>
          <w:szCs w:val="24"/>
          <w:lang w:val="hy-AM"/>
        </w:rPr>
        <w:t xml:space="preserve">ի նպատակների և </w:t>
      </w:r>
      <w:bookmarkStart w:id="5" w:name="_GoBack"/>
      <w:bookmarkEnd w:id="5"/>
      <w:r w:rsidR="0064274A" w:rsidRPr="000C27C9">
        <w:rPr>
          <w:rFonts w:ascii="GHEA Grapalat" w:hAnsi="GHEA Grapalat"/>
          <w:sz w:val="24"/>
          <w:szCs w:val="24"/>
          <w:lang w:val="hy-AM"/>
        </w:rPr>
        <w:t>թիրախների ապահովման նպատակով</w:t>
      </w:r>
      <w:r w:rsidR="00D00EE2" w:rsidRPr="000C27C9">
        <w:rPr>
          <w:rFonts w:ascii="GHEA Grapalat" w:hAnsi="GHEA Grapalat"/>
          <w:sz w:val="24"/>
          <w:szCs w:val="24"/>
          <w:lang w:val="hy-AM"/>
        </w:rPr>
        <w:t xml:space="preserve"> </w:t>
      </w:r>
      <w:r w:rsidR="0064274A" w:rsidRPr="000C27C9">
        <w:rPr>
          <w:rFonts w:ascii="GHEA Grapalat" w:hAnsi="GHEA Grapalat"/>
          <w:sz w:val="24"/>
          <w:szCs w:val="24"/>
          <w:lang w:val="hy-AM"/>
        </w:rPr>
        <w:t>ՀՀ ԿԳՄՍ նախարարության կողմից իրականացվող հիմնական ծախսային ուղղություններն՝ ըստ գերակայությունների</w:t>
      </w:r>
      <w:r w:rsidR="00D00EE2" w:rsidRPr="000C27C9">
        <w:rPr>
          <w:rFonts w:ascii="GHEA Grapalat" w:hAnsi="GHEA Grapalat"/>
          <w:sz w:val="24"/>
          <w:szCs w:val="24"/>
          <w:lang w:val="hy-AM"/>
        </w:rPr>
        <w:t>,</w:t>
      </w:r>
      <w:r w:rsidR="0064274A" w:rsidRPr="000C27C9">
        <w:rPr>
          <w:rFonts w:ascii="GHEA Grapalat" w:hAnsi="GHEA Grapalat"/>
          <w:sz w:val="24"/>
          <w:szCs w:val="24"/>
          <w:lang w:val="hy-AM"/>
        </w:rPr>
        <w:t xml:space="preserve"> ներկայացված են ստորև.</w:t>
      </w:r>
    </w:p>
    <w:p w14:paraId="46D18A71" w14:textId="29BAA8BE" w:rsidR="00916240" w:rsidRPr="000C27C9" w:rsidRDefault="00916240" w:rsidP="0064274A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 w:val="24"/>
          <w:szCs w:val="24"/>
          <w:lang w:val="hy-AM"/>
        </w:rPr>
      </w:pPr>
      <w:r w:rsidRPr="000C27C9">
        <w:rPr>
          <w:rFonts w:ascii="GHEA Grapalat" w:hAnsi="GHEA Grapalat"/>
          <w:sz w:val="24"/>
          <w:szCs w:val="24"/>
          <w:lang w:val="hy-AM"/>
        </w:rPr>
        <w:t xml:space="preserve">Բարձրագույն կրթության հասանելիության և մատչելիության ապահովում, </w:t>
      </w:r>
    </w:p>
    <w:p w14:paraId="6FB8E9B0" w14:textId="77777777" w:rsidR="00916240" w:rsidRPr="000C27C9" w:rsidRDefault="00916240" w:rsidP="00916240">
      <w:pPr>
        <w:pStyle w:val="ListParagraph"/>
        <w:numPr>
          <w:ilvl w:val="0"/>
          <w:numId w:val="3"/>
        </w:numPr>
        <w:ind w:right="-26"/>
        <w:rPr>
          <w:rFonts w:ascii="GHEA Grapalat" w:hAnsi="GHEA Grapalat"/>
          <w:sz w:val="24"/>
          <w:szCs w:val="24"/>
          <w:lang w:val="hy-AM"/>
        </w:rPr>
      </w:pPr>
      <w:r w:rsidRPr="000C27C9">
        <w:rPr>
          <w:rFonts w:ascii="GHEA Grapalat" w:hAnsi="GHEA Grapalat"/>
          <w:sz w:val="24"/>
          <w:szCs w:val="24"/>
          <w:lang w:val="hy-AM"/>
        </w:rPr>
        <w:t>Եվրոպական բարձրագույն կրթական տարածքի ամբողջական ինտեգրմանն ուղղված բարեփոխումների իրականացում,</w:t>
      </w:r>
    </w:p>
    <w:p w14:paraId="0F4DB9AD" w14:textId="1F1F9718" w:rsidR="00EC714F" w:rsidRPr="000C27C9" w:rsidRDefault="00916240" w:rsidP="00916240">
      <w:pPr>
        <w:pStyle w:val="ListParagraph"/>
        <w:numPr>
          <w:ilvl w:val="0"/>
          <w:numId w:val="3"/>
        </w:numPr>
        <w:ind w:right="-26"/>
        <w:rPr>
          <w:rFonts w:ascii="GHEA Grapalat" w:hAnsi="GHEA Grapalat"/>
          <w:sz w:val="24"/>
          <w:szCs w:val="24"/>
          <w:lang w:val="hy-AM"/>
        </w:rPr>
      </w:pPr>
      <w:r w:rsidRPr="000C27C9">
        <w:rPr>
          <w:rFonts w:ascii="GHEA Grapalat" w:hAnsi="GHEA Grapalat"/>
          <w:sz w:val="24"/>
          <w:szCs w:val="24"/>
          <w:lang w:val="hy-AM"/>
        </w:rPr>
        <w:t>Բարձրագույն կրթության որակի ապահովման ծառայություններ</w:t>
      </w:r>
      <w:r w:rsidR="00EC714F" w:rsidRPr="000C27C9">
        <w:rPr>
          <w:rFonts w:ascii="Cambria Math" w:hAnsi="Cambria Math"/>
          <w:sz w:val="24"/>
          <w:szCs w:val="24"/>
          <w:lang w:val="hy-AM"/>
        </w:rPr>
        <w:t>,</w:t>
      </w:r>
    </w:p>
    <w:p w14:paraId="73EAE5C1" w14:textId="77777777" w:rsidR="00EC714F" w:rsidRPr="000C27C9" w:rsidRDefault="00EC714F" w:rsidP="00916240">
      <w:pPr>
        <w:pStyle w:val="ListParagraph"/>
        <w:numPr>
          <w:ilvl w:val="0"/>
          <w:numId w:val="3"/>
        </w:numPr>
        <w:ind w:right="-26"/>
        <w:rPr>
          <w:rFonts w:ascii="GHEA Grapalat" w:hAnsi="GHEA Grapalat"/>
          <w:sz w:val="24"/>
          <w:szCs w:val="24"/>
          <w:lang w:val="hy-AM"/>
        </w:rPr>
      </w:pPr>
      <w:r w:rsidRPr="000C27C9">
        <w:rPr>
          <w:rFonts w:ascii="GHEA Grapalat" w:hAnsi="GHEA Grapalat"/>
          <w:sz w:val="24"/>
          <w:szCs w:val="24"/>
          <w:lang w:val="hy-AM"/>
        </w:rPr>
        <w:t>Բարձրագույն կրթության և գիտության տեղեկատվական համակարգի ներդրում,</w:t>
      </w:r>
    </w:p>
    <w:p w14:paraId="23EA0092" w14:textId="1870CB5F" w:rsidR="00916240" w:rsidRPr="000C27C9" w:rsidRDefault="00EC714F" w:rsidP="00916240">
      <w:pPr>
        <w:pStyle w:val="ListParagraph"/>
        <w:numPr>
          <w:ilvl w:val="0"/>
          <w:numId w:val="3"/>
        </w:numPr>
        <w:ind w:right="-26"/>
        <w:rPr>
          <w:rFonts w:ascii="GHEA Grapalat" w:hAnsi="GHEA Grapalat"/>
          <w:sz w:val="24"/>
          <w:szCs w:val="24"/>
          <w:lang w:val="hy-AM"/>
        </w:rPr>
      </w:pPr>
      <w:r w:rsidRPr="000C27C9">
        <w:rPr>
          <w:rFonts w:ascii="GHEA Grapalat" w:hAnsi="GHEA Grapalat"/>
          <w:sz w:val="24"/>
          <w:szCs w:val="24"/>
          <w:lang w:val="hy-AM"/>
        </w:rPr>
        <w:t>Կրթական ծրագրերի բովանդակության արդիականացում միջազգային առաջատար փորձի ներգրավվամամբ</w:t>
      </w:r>
      <w:r w:rsidR="00916240" w:rsidRPr="000C27C9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45D99323" w14:textId="77777777" w:rsidR="00B54729" w:rsidRPr="000C27C9" w:rsidRDefault="00B54729" w:rsidP="0090542C">
      <w:pPr>
        <w:ind w:right="-26"/>
        <w:rPr>
          <w:rFonts w:ascii="GHEA Grapalat" w:eastAsia="GHEA Grapalat" w:hAnsi="GHEA Grapalat" w:cs="GHEA Grapalat"/>
          <w:i/>
          <w:sz w:val="24"/>
          <w:szCs w:val="24"/>
          <w:lang w:val="hy-AM"/>
        </w:rPr>
      </w:pPr>
    </w:p>
    <w:p w14:paraId="5E3A2CDB" w14:textId="77777777" w:rsidR="00784946" w:rsidRPr="000C27C9" w:rsidRDefault="00784946" w:rsidP="00784946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0C27C9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ԾԱԽՍԵՐԻ ԳՆԱՀԱՏԱԿԱՆԸ </w:t>
      </w:r>
    </w:p>
    <w:p w14:paraId="394286F8" w14:textId="0D58EFA2" w:rsidR="00E26118" w:rsidRPr="000C27C9" w:rsidRDefault="00E26118" w:rsidP="00356E6F">
      <w:pPr>
        <w:spacing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C27C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2027-2029թթ. ՄԺԾԾ ժամանակահատվածում շարունակվելու է իրականացնել «1111. </w:t>
      </w:r>
      <w:r w:rsidR="00D112BB" w:rsidRPr="000C27C9">
        <w:rPr>
          <w:rFonts w:ascii="GHEA Grapalat" w:eastAsia="Times New Roman" w:hAnsi="GHEA Grapalat" w:cs="Times New Roman"/>
          <w:sz w:val="24"/>
          <w:szCs w:val="24"/>
          <w:lang w:val="hy-AM"/>
        </w:rPr>
        <w:t>Բարձրագույն և հետավարտական կրթության ծրագիր</w:t>
      </w:r>
      <w:r w:rsidRPr="000C27C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» ծախսային ծրագիրը, որի գծով բազային բյուջեն 2027-2029թթ. կկազմի համապատասխանաբար`  13,455,862.3 հազ. դրամ, 14,267,039.0 հազ. դրամ և 14,223,368.1 հազար դրամ: </w:t>
      </w:r>
    </w:p>
    <w:p w14:paraId="131F381D" w14:textId="77777777" w:rsidR="00E26118" w:rsidRPr="000C27C9" w:rsidRDefault="00E26118" w:rsidP="00356E6F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C27C9">
        <w:rPr>
          <w:rFonts w:ascii="GHEA Grapalat" w:eastAsia="Times New Roman" w:hAnsi="GHEA Grapalat" w:cs="Times New Roman"/>
          <w:sz w:val="24"/>
          <w:szCs w:val="24"/>
          <w:lang w:val="hy-AM"/>
        </w:rPr>
        <w:t>ՄԺԾԾ ժամանակահատվածում նոր նախաձեռնությունների գծով ծախսային պարտավորությունը 2027թ. համար կկազմի 3,000,000.0 հազ. դրամ։</w:t>
      </w:r>
    </w:p>
    <w:p w14:paraId="7BF461EE" w14:textId="2FB87E03" w:rsidR="00B54729" w:rsidRPr="000C27C9" w:rsidRDefault="00B54729" w:rsidP="00356E6F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C27C9">
        <w:rPr>
          <w:rFonts w:ascii="GHEA Grapalat" w:eastAsia="Times New Roman" w:hAnsi="GHEA Grapalat" w:cs="Times New Roman"/>
          <w:sz w:val="24"/>
          <w:szCs w:val="24"/>
          <w:lang w:val="hy-AM"/>
        </w:rPr>
        <w:t>Վերոնշյալ ծրագրով  նախատեսվում է իրականացնել հետևյալ միջոցառումները.</w:t>
      </w:r>
    </w:p>
    <w:p w14:paraId="695DF2FA" w14:textId="77777777" w:rsidR="00B54729" w:rsidRPr="000C27C9" w:rsidRDefault="00B54729" w:rsidP="00B54729">
      <w:pPr>
        <w:tabs>
          <w:tab w:val="left" w:pos="284"/>
        </w:tabs>
        <w:spacing w:after="0"/>
        <w:ind w:firstLine="720"/>
        <w:jc w:val="both"/>
        <w:rPr>
          <w:rFonts w:ascii="GHEA Grapalat" w:eastAsia="Times New Roman" w:hAnsi="GHEA Grapalat" w:cs="Times New Roman"/>
          <w:lang w:val="af-ZA"/>
        </w:rPr>
      </w:pPr>
    </w:p>
    <w:tbl>
      <w:tblPr>
        <w:tblStyle w:val="TableGrid"/>
        <w:tblW w:w="9961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031"/>
        <w:gridCol w:w="4252"/>
        <w:gridCol w:w="1560"/>
        <w:gridCol w:w="1559"/>
        <w:gridCol w:w="1559"/>
      </w:tblGrid>
      <w:tr w:rsidR="000C27C9" w:rsidRPr="000C27C9" w14:paraId="3F94A4FC" w14:textId="77777777" w:rsidTr="00E77F06">
        <w:trPr>
          <w:trHeight w:val="917"/>
        </w:trPr>
        <w:tc>
          <w:tcPr>
            <w:tcW w:w="1031" w:type="dxa"/>
            <w:vAlign w:val="center"/>
          </w:tcPr>
          <w:p w14:paraId="543F430D" w14:textId="77777777" w:rsidR="00B54729" w:rsidRPr="000C27C9" w:rsidRDefault="00B54729" w:rsidP="001115C6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hAnsi="GHEA Grapalat" w:cs="Sylfaen"/>
                <w:b/>
                <w:bCs/>
                <w:iCs/>
                <w:kern w:val="16"/>
                <w:sz w:val="20"/>
                <w:lang w:val="en-US"/>
              </w:rPr>
            </w:pPr>
            <w:r w:rsidRPr="000C27C9">
              <w:rPr>
                <w:rFonts w:ascii="GHEA Grapalat" w:hAnsi="GHEA Grapalat" w:cs="Sylfaen"/>
                <w:b/>
                <w:bCs/>
                <w:iCs/>
                <w:kern w:val="16"/>
                <w:sz w:val="20"/>
                <w:lang w:val="en-US"/>
              </w:rPr>
              <w:lastRenderedPageBreak/>
              <w:t>Միջո-ցառման դասիչը</w:t>
            </w:r>
          </w:p>
        </w:tc>
        <w:tc>
          <w:tcPr>
            <w:tcW w:w="4252" w:type="dxa"/>
            <w:vAlign w:val="center"/>
          </w:tcPr>
          <w:p w14:paraId="19FC2896" w14:textId="77777777" w:rsidR="00B54729" w:rsidRPr="000C27C9" w:rsidRDefault="00B54729" w:rsidP="001115C6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hAnsi="GHEA Grapalat" w:cs="Sylfaen"/>
                <w:b/>
                <w:bCs/>
                <w:iCs/>
                <w:kern w:val="16"/>
                <w:sz w:val="20"/>
                <w:lang w:val="en-US"/>
              </w:rPr>
            </w:pPr>
            <w:r w:rsidRPr="000C27C9">
              <w:rPr>
                <w:rFonts w:ascii="GHEA Grapalat" w:hAnsi="GHEA Grapalat" w:cs="Sylfaen"/>
                <w:b/>
                <w:bCs/>
                <w:iCs/>
                <w:kern w:val="16"/>
                <w:sz w:val="20"/>
                <w:lang w:val="en-US"/>
              </w:rPr>
              <w:t>Միջոցառում</w:t>
            </w:r>
          </w:p>
        </w:tc>
        <w:tc>
          <w:tcPr>
            <w:tcW w:w="1560" w:type="dxa"/>
            <w:vAlign w:val="center"/>
          </w:tcPr>
          <w:p w14:paraId="79ADB451" w14:textId="2308DCC3" w:rsidR="00B54729" w:rsidRPr="000C27C9" w:rsidRDefault="00B54729" w:rsidP="001115C6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hAnsi="GHEA Grapalat" w:cs="Sylfaen"/>
                <w:b/>
                <w:bCs/>
                <w:iCs/>
                <w:kern w:val="16"/>
                <w:sz w:val="20"/>
                <w:lang w:val="en-US"/>
              </w:rPr>
            </w:pPr>
            <w:r w:rsidRPr="000C27C9">
              <w:rPr>
                <w:rFonts w:ascii="GHEA Grapalat" w:hAnsi="GHEA Grapalat" w:cs="Sylfaen"/>
                <w:b/>
                <w:bCs/>
                <w:iCs/>
                <w:kern w:val="16"/>
                <w:sz w:val="20"/>
                <w:lang w:val="en-US"/>
              </w:rPr>
              <w:t>202</w:t>
            </w:r>
            <w:r w:rsidR="00A07F18" w:rsidRPr="000C27C9">
              <w:rPr>
                <w:rFonts w:ascii="GHEA Grapalat" w:hAnsi="GHEA Grapalat" w:cs="Sylfaen"/>
                <w:b/>
                <w:bCs/>
                <w:iCs/>
                <w:kern w:val="16"/>
                <w:sz w:val="20"/>
                <w:lang w:val="en-US"/>
              </w:rPr>
              <w:t>7</w:t>
            </w:r>
            <w:r w:rsidRPr="000C27C9">
              <w:rPr>
                <w:rFonts w:ascii="GHEA Grapalat" w:hAnsi="GHEA Grapalat" w:cs="Sylfaen"/>
                <w:b/>
                <w:bCs/>
                <w:iCs/>
                <w:kern w:val="16"/>
                <w:sz w:val="20"/>
                <w:lang w:val="en-US"/>
              </w:rPr>
              <w:t>թ. բյուջե                                       (հազ. դրամ)</w:t>
            </w:r>
          </w:p>
        </w:tc>
        <w:tc>
          <w:tcPr>
            <w:tcW w:w="1559" w:type="dxa"/>
            <w:vAlign w:val="center"/>
          </w:tcPr>
          <w:p w14:paraId="17EB7F9D" w14:textId="666E228C" w:rsidR="00B54729" w:rsidRPr="000C27C9" w:rsidRDefault="00B54729" w:rsidP="00A07F18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hAnsi="GHEA Grapalat" w:cs="Sylfaen"/>
                <w:b/>
                <w:bCs/>
                <w:iCs/>
                <w:kern w:val="16"/>
                <w:sz w:val="20"/>
                <w:lang w:val="en-US"/>
              </w:rPr>
            </w:pPr>
            <w:r w:rsidRPr="000C27C9">
              <w:rPr>
                <w:rFonts w:ascii="GHEA Grapalat" w:hAnsi="GHEA Grapalat" w:cs="Sylfaen"/>
                <w:b/>
                <w:bCs/>
                <w:iCs/>
                <w:kern w:val="16"/>
                <w:sz w:val="20"/>
                <w:lang w:val="en-US"/>
              </w:rPr>
              <w:t>202</w:t>
            </w:r>
            <w:r w:rsidR="00A07F18" w:rsidRPr="000C27C9">
              <w:rPr>
                <w:rFonts w:ascii="GHEA Grapalat" w:hAnsi="GHEA Grapalat" w:cs="Sylfaen"/>
                <w:b/>
                <w:bCs/>
                <w:iCs/>
                <w:kern w:val="16"/>
                <w:sz w:val="20"/>
                <w:lang w:val="hy-AM"/>
              </w:rPr>
              <w:t>8</w:t>
            </w:r>
            <w:r w:rsidRPr="000C27C9">
              <w:rPr>
                <w:rFonts w:ascii="GHEA Grapalat" w:hAnsi="GHEA Grapalat" w:cs="Sylfaen"/>
                <w:b/>
                <w:bCs/>
                <w:iCs/>
                <w:kern w:val="16"/>
                <w:sz w:val="20"/>
                <w:lang w:val="en-US"/>
              </w:rPr>
              <w:t>թ. բյուջե                               (հազ. դրամ)</w:t>
            </w:r>
          </w:p>
        </w:tc>
        <w:tc>
          <w:tcPr>
            <w:tcW w:w="1559" w:type="dxa"/>
            <w:vAlign w:val="center"/>
          </w:tcPr>
          <w:p w14:paraId="408B6B00" w14:textId="1933CFE5" w:rsidR="00B54729" w:rsidRPr="000C27C9" w:rsidRDefault="00B54729" w:rsidP="00A07F18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hAnsi="GHEA Grapalat" w:cs="Sylfaen"/>
                <w:b/>
                <w:bCs/>
                <w:iCs/>
                <w:kern w:val="16"/>
                <w:sz w:val="20"/>
                <w:lang w:val="en-US"/>
              </w:rPr>
            </w:pPr>
            <w:r w:rsidRPr="000C27C9">
              <w:rPr>
                <w:rFonts w:ascii="GHEA Grapalat" w:hAnsi="GHEA Grapalat" w:cs="Sylfaen"/>
                <w:b/>
                <w:bCs/>
                <w:iCs/>
                <w:kern w:val="16"/>
                <w:sz w:val="20"/>
                <w:lang w:val="en-US"/>
              </w:rPr>
              <w:t>202</w:t>
            </w:r>
            <w:r w:rsidR="00A07F18" w:rsidRPr="000C27C9">
              <w:rPr>
                <w:rFonts w:ascii="GHEA Grapalat" w:hAnsi="GHEA Grapalat" w:cs="Sylfaen"/>
                <w:b/>
                <w:bCs/>
                <w:iCs/>
                <w:kern w:val="16"/>
                <w:sz w:val="20"/>
                <w:lang w:val="hy-AM"/>
              </w:rPr>
              <w:t>9</w:t>
            </w:r>
            <w:r w:rsidRPr="000C27C9">
              <w:rPr>
                <w:rFonts w:ascii="GHEA Grapalat" w:hAnsi="GHEA Grapalat" w:cs="Sylfaen"/>
                <w:b/>
                <w:bCs/>
                <w:iCs/>
                <w:kern w:val="16"/>
                <w:sz w:val="20"/>
                <w:lang w:val="en-US"/>
              </w:rPr>
              <w:t>թ. բյուջե                               (հազ. դրամ)</w:t>
            </w:r>
          </w:p>
        </w:tc>
      </w:tr>
      <w:tr w:rsidR="000C27C9" w:rsidRPr="000C27C9" w14:paraId="2E32549C" w14:textId="77777777" w:rsidTr="00E77F06">
        <w:trPr>
          <w:trHeight w:val="509"/>
        </w:trPr>
        <w:tc>
          <w:tcPr>
            <w:tcW w:w="1031" w:type="dxa"/>
          </w:tcPr>
          <w:p w14:paraId="448A240C" w14:textId="30C219EA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11001</w:t>
            </w:r>
          </w:p>
        </w:tc>
        <w:tc>
          <w:tcPr>
            <w:tcW w:w="4252" w:type="dxa"/>
          </w:tcPr>
          <w:p w14:paraId="0295CBA9" w14:textId="3C738530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Ակադեմիական փոխճանաչման և շարժունության ծառայություններ</w:t>
            </w:r>
          </w:p>
        </w:tc>
        <w:tc>
          <w:tcPr>
            <w:tcW w:w="1560" w:type="dxa"/>
          </w:tcPr>
          <w:p w14:paraId="47B2CA11" w14:textId="73A51DE3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43,113.5 </w:t>
            </w:r>
          </w:p>
        </w:tc>
        <w:tc>
          <w:tcPr>
            <w:tcW w:w="1559" w:type="dxa"/>
          </w:tcPr>
          <w:p w14:paraId="30FEC672" w14:textId="50A3D634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43,113.5 </w:t>
            </w:r>
          </w:p>
        </w:tc>
        <w:tc>
          <w:tcPr>
            <w:tcW w:w="1559" w:type="dxa"/>
          </w:tcPr>
          <w:p w14:paraId="390FCCD8" w14:textId="72C6A469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43,113.5 </w:t>
            </w:r>
          </w:p>
        </w:tc>
      </w:tr>
      <w:tr w:rsidR="000C27C9" w:rsidRPr="000C27C9" w14:paraId="409B7494" w14:textId="77777777" w:rsidTr="00E77F06">
        <w:trPr>
          <w:trHeight w:val="517"/>
        </w:trPr>
        <w:tc>
          <w:tcPr>
            <w:tcW w:w="1031" w:type="dxa"/>
          </w:tcPr>
          <w:p w14:paraId="5BE4ABDA" w14:textId="10302FFF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11003</w:t>
            </w:r>
          </w:p>
        </w:tc>
        <w:tc>
          <w:tcPr>
            <w:tcW w:w="4252" w:type="dxa"/>
          </w:tcPr>
          <w:p w14:paraId="6EA1B976" w14:textId="66D75699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Բարձրագույն կրթության որակի ապահովման ծառայություններ</w:t>
            </w:r>
          </w:p>
        </w:tc>
        <w:tc>
          <w:tcPr>
            <w:tcW w:w="1560" w:type="dxa"/>
          </w:tcPr>
          <w:p w14:paraId="4D54D9F4" w14:textId="4D04DDAD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59,989.5 </w:t>
            </w:r>
          </w:p>
        </w:tc>
        <w:tc>
          <w:tcPr>
            <w:tcW w:w="1559" w:type="dxa"/>
          </w:tcPr>
          <w:p w14:paraId="4B3A49AB" w14:textId="7D70C278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59,989.5 </w:t>
            </w:r>
          </w:p>
        </w:tc>
        <w:tc>
          <w:tcPr>
            <w:tcW w:w="1559" w:type="dxa"/>
          </w:tcPr>
          <w:p w14:paraId="162911C5" w14:textId="0A70B946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59,989.5 </w:t>
            </w:r>
          </w:p>
        </w:tc>
      </w:tr>
      <w:tr w:rsidR="000C27C9" w:rsidRPr="000C27C9" w14:paraId="4B598D49" w14:textId="77777777" w:rsidTr="00784946">
        <w:trPr>
          <w:trHeight w:val="1205"/>
        </w:trPr>
        <w:tc>
          <w:tcPr>
            <w:tcW w:w="1031" w:type="dxa"/>
            <w:shd w:val="clear" w:color="auto" w:fill="auto"/>
          </w:tcPr>
          <w:p w14:paraId="26D42C95" w14:textId="3E4D1583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11007</w:t>
            </w:r>
          </w:p>
        </w:tc>
        <w:tc>
          <w:tcPr>
            <w:tcW w:w="4252" w:type="dxa"/>
            <w:shd w:val="clear" w:color="auto" w:fill="auto"/>
          </w:tcPr>
          <w:p w14:paraId="34BF094D" w14:textId="2D91F989" w:rsidR="00B16C29" w:rsidRPr="000C27C9" w:rsidRDefault="00D112BB" w:rsidP="00B16C29">
            <w:pPr>
              <w:pStyle w:val="Text"/>
              <w:tabs>
                <w:tab w:val="left" w:pos="-1080"/>
              </w:tabs>
              <w:spacing w:after="0" w:line="276" w:lineRule="auto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Եվրոպական բարձրագույն կրթական տարածքի անդամակցությամբ պայմանավորված բարձրագույն կրթության համակարգի բարեփոխումներ</w:t>
            </w:r>
          </w:p>
        </w:tc>
        <w:tc>
          <w:tcPr>
            <w:tcW w:w="1560" w:type="dxa"/>
            <w:shd w:val="clear" w:color="auto" w:fill="auto"/>
          </w:tcPr>
          <w:p w14:paraId="1FD49927" w14:textId="2DD4F684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45,010.7 </w:t>
            </w:r>
          </w:p>
        </w:tc>
        <w:tc>
          <w:tcPr>
            <w:tcW w:w="1559" w:type="dxa"/>
            <w:shd w:val="clear" w:color="auto" w:fill="auto"/>
          </w:tcPr>
          <w:p w14:paraId="3A044044" w14:textId="036D91A3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45,010.7</w:t>
            </w:r>
          </w:p>
        </w:tc>
        <w:tc>
          <w:tcPr>
            <w:tcW w:w="1559" w:type="dxa"/>
            <w:shd w:val="clear" w:color="auto" w:fill="auto"/>
          </w:tcPr>
          <w:p w14:paraId="50223509" w14:textId="2F78CDD8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45,010.7</w:t>
            </w:r>
          </w:p>
        </w:tc>
      </w:tr>
      <w:tr w:rsidR="000C27C9" w:rsidRPr="000C27C9" w14:paraId="63AE52E0" w14:textId="77777777" w:rsidTr="00E77F06">
        <w:trPr>
          <w:trHeight w:val="619"/>
        </w:trPr>
        <w:tc>
          <w:tcPr>
            <w:tcW w:w="1031" w:type="dxa"/>
          </w:tcPr>
          <w:p w14:paraId="458DFC64" w14:textId="5BEB6B7D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12001</w:t>
            </w:r>
          </w:p>
        </w:tc>
        <w:tc>
          <w:tcPr>
            <w:tcW w:w="4252" w:type="dxa"/>
          </w:tcPr>
          <w:p w14:paraId="73185E1E" w14:textId="40C0BEAC" w:rsidR="00B16C29" w:rsidRPr="000C27C9" w:rsidRDefault="00D112BB" w:rsidP="00B16C29">
            <w:pPr>
              <w:pStyle w:val="Text"/>
              <w:tabs>
                <w:tab w:val="left" w:pos="-1080"/>
              </w:tabs>
              <w:spacing w:after="0" w:line="276" w:lineRule="auto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Բարձրագույն կրթություն առաջին և երկրորդ մակարդակներում սովորողների կրթաթոշակ</w:t>
            </w:r>
          </w:p>
        </w:tc>
        <w:tc>
          <w:tcPr>
            <w:tcW w:w="1560" w:type="dxa"/>
            <w:shd w:val="clear" w:color="auto" w:fill="auto"/>
          </w:tcPr>
          <w:p w14:paraId="08DFA448" w14:textId="099A3025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937,060.0 </w:t>
            </w:r>
          </w:p>
        </w:tc>
        <w:tc>
          <w:tcPr>
            <w:tcW w:w="1559" w:type="dxa"/>
            <w:shd w:val="clear" w:color="auto" w:fill="auto"/>
          </w:tcPr>
          <w:p w14:paraId="06AE098B" w14:textId="420C65CA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1</w:t>
            </w:r>
            <w:r w:rsidRPr="000C27C9">
              <w:rPr>
                <w:rFonts w:ascii="GHEA Grapalat" w:eastAsiaTheme="minorHAnsi" w:hAnsi="GHEA Grapalat" w:cstheme="minorBidi"/>
                <w:sz w:val="18"/>
              </w:rPr>
              <w:t>,</w:t>
            </w: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2</w:t>
            </w:r>
            <w:r w:rsidRPr="000C27C9">
              <w:rPr>
                <w:rFonts w:ascii="GHEA Grapalat" w:eastAsiaTheme="minorHAnsi" w:hAnsi="GHEA Grapalat" w:cstheme="minorBidi"/>
                <w:sz w:val="18"/>
              </w:rPr>
              <w:t>00,</w:t>
            </w: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000</w:t>
            </w:r>
            <w:r w:rsidRPr="000C27C9">
              <w:rPr>
                <w:rFonts w:ascii="GHEA Grapalat" w:eastAsiaTheme="minorHAnsi" w:hAnsi="GHEA Grapalat" w:cstheme="minorBidi"/>
                <w:sz w:val="18"/>
              </w:rPr>
              <w:t>.0</w:t>
            </w:r>
          </w:p>
        </w:tc>
        <w:tc>
          <w:tcPr>
            <w:tcW w:w="1559" w:type="dxa"/>
            <w:shd w:val="clear" w:color="auto" w:fill="auto"/>
          </w:tcPr>
          <w:p w14:paraId="5DB0D37D" w14:textId="3E9481A5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1</w:t>
            </w:r>
            <w:r w:rsidRPr="000C27C9">
              <w:rPr>
                <w:rFonts w:ascii="GHEA Grapalat" w:eastAsiaTheme="minorHAnsi" w:hAnsi="GHEA Grapalat" w:cstheme="minorBidi"/>
                <w:sz w:val="18"/>
              </w:rPr>
              <w:t>,</w:t>
            </w: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2</w:t>
            </w:r>
            <w:r w:rsidRPr="000C27C9">
              <w:rPr>
                <w:rFonts w:ascii="GHEA Grapalat" w:eastAsiaTheme="minorHAnsi" w:hAnsi="GHEA Grapalat" w:cstheme="minorBidi"/>
                <w:sz w:val="18"/>
              </w:rPr>
              <w:t>00,</w:t>
            </w: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000</w:t>
            </w:r>
            <w:r w:rsidRPr="000C27C9">
              <w:rPr>
                <w:rFonts w:ascii="GHEA Grapalat" w:eastAsiaTheme="minorHAnsi" w:hAnsi="GHEA Grapalat" w:cstheme="minorBidi"/>
                <w:sz w:val="18"/>
              </w:rPr>
              <w:t>.0</w:t>
            </w:r>
          </w:p>
        </w:tc>
      </w:tr>
      <w:tr w:rsidR="000C27C9" w:rsidRPr="000C27C9" w14:paraId="6D8F9D43" w14:textId="77777777" w:rsidTr="00E77F06">
        <w:trPr>
          <w:trHeight w:val="619"/>
        </w:trPr>
        <w:tc>
          <w:tcPr>
            <w:tcW w:w="1031" w:type="dxa"/>
          </w:tcPr>
          <w:p w14:paraId="6AC3F7FF" w14:textId="4A1CCEE6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12002</w:t>
            </w:r>
          </w:p>
        </w:tc>
        <w:tc>
          <w:tcPr>
            <w:tcW w:w="4252" w:type="dxa"/>
          </w:tcPr>
          <w:p w14:paraId="7B0DDDC1" w14:textId="76BA88C9" w:rsidR="00B16C29" w:rsidRPr="000C27C9" w:rsidRDefault="00D112BB" w:rsidP="00B16C29">
            <w:pPr>
              <w:pStyle w:val="Text"/>
              <w:tabs>
                <w:tab w:val="left" w:pos="-1080"/>
              </w:tabs>
              <w:spacing w:after="0" w:line="276" w:lineRule="auto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Բարձրագույն կրթության երրորդ մակարդակում և հետավարտական կրթություն ստացող սովորողների կրթաթոշակ բուհական հաստատություններում</w:t>
            </w:r>
          </w:p>
        </w:tc>
        <w:tc>
          <w:tcPr>
            <w:tcW w:w="1560" w:type="dxa"/>
            <w:shd w:val="clear" w:color="auto" w:fill="auto"/>
          </w:tcPr>
          <w:p w14:paraId="5E01396F" w14:textId="535F37BE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532,188.0 </w:t>
            </w:r>
          </w:p>
        </w:tc>
        <w:tc>
          <w:tcPr>
            <w:tcW w:w="1559" w:type="dxa"/>
            <w:shd w:val="clear" w:color="auto" w:fill="auto"/>
          </w:tcPr>
          <w:p w14:paraId="70054F22" w14:textId="68C794F9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691,020.0</w:t>
            </w:r>
          </w:p>
        </w:tc>
        <w:tc>
          <w:tcPr>
            <w:tcW w:w="1559" w:type="dxa"/>
            <w:shd w:val="clear" w:color="auto" w:fill="auto"/>
          </w:tcPr>
          <w:p w14:paraId="16B9B634" w14:textId="753492EA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816,120.0</w:t>
            </w:r>
          </w:p>
        </w:tc>
      </w:tr>
      <w:tr w:rsidR="000C27C9" w:rsidRPr="000C27C9" w14:paraId="1069C8D3" w14:textId="77777777" w:rsidTr="00E77F06">
        <w:trPr>
          <w:trHeight w:val="619"/>
        </w:trPr>
        <w:tc>
          <w:tcPr>
            <w:tcW w:w="1031" w:type="dxa"/>
          </w:tcPr>
          <w:p w14:paraId="06BA9B35" w14:textId="3CC3AE8A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12003</w:t>
            </w:r>
          </w:p>
        </w:tc>
        <w:tc>
          <w:tcPr>
            <w:tcW w:w="4252" w:type="dxa"/>
          </w:tcPr>
          <w:p w14:paraId="3FE0F946" w14:textId="664CB67C" w:rsidR="00B16C29" w:rsidRPr="000C27C9" w:rsidRDefault="00D112BB" w:rsidP="00B16C29">
            <w:pPr>
              <w:pStyle w:val="Text"/>
              <w:tabs>
                <w:tab w:val="left" w:pos="-1080"/>
              </w:tabs>
              <w:spacing w:after="0" w:line="276" w:lineRule="auto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Բարձրագույն կրթության երրորդ մակարդակում սովորողների կրթաթոշակ գիտական հաստատություններում</w:t>
            </w:r>
          </w:p>
        </w:tc>
        <w:tc>
          <w:tcPr>
            <w:tcW w:w="1560" w:type="dxa"/>
            <w:shd w:val="clear" w:color="auto" w:fill="auto"/>
          </w:tcPr>
          <w:p w14:paraId="34C7D509" w14:textId="68A54755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89,040.0 </w:t>
            </w:r>
          </w:p>
        </w:tc>
        <w:tc>
          <w:tcPr>
            <w:tcW w:w="1559" w:type="dxa"/>
            <w:shd w:val="clear" w:color="auto" w:fill="auto"/>
          </w:tcPr>
          <w:p w14:paraId="7144959B" w14:textId="1C3C8DD5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79,620.0 </w:t>
            </w:r>
          </w:p>
        </w:tc>
        <w:tc>
          <w:tcPr>
            <w:tcW w:w="1559" w:type="dxa"/>
            <w:shd w:val="clear" w:color="auto" w:fill="auto"/>
          </w:tcPr>
          <w:p w14:paraId="6F2C4541" w14:textId="2FB698FC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55,680.0 </w:t>
            </w:r>
          </w:p>
        </w:tc>
      </w:tr>
      <w:tr w:rsidR="000C27C9" w:rsidRPr="000C27C9" w14:paraId="0A1CD719" w14:textId="77777777" w:rsidTr="00E77F06">
        <w:trPr>
          <w:trHeight w:val="603"/>
        </w:trPr>
        <w:tc>
          <w:tcPr>
            <w:tcW w:w="1031" w:type="dxa"/>
          </w:tcPr>
          <w:p w14:paraId="64CF70FD" w14:textId="2B415EF4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12004</w:t>
            </w:r>
          </w:p>
        </w:tc>
        <w:tc>
          <w:tcPr>
            <w:tcW w:w="4252" w:type="dxa"/>
          </w:tcPr>
          <w:p w14:paraId="052E9120" w14:textId="56D2970B" w:rsidR="00B16C29" w:rsidRPr="000C27C9" w:rsidRDefault="00D112BB" w:rsidP="00B16C29">
            <w:pPr>
              <w:pStyle w:val="Text"/>
              <w:tabs>
                <w:tab w:val="left" w:pos="-1080"/>
              </w:tabs>
              <w:spacing w:after="0" w:line="276" w:lineRule="auto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Բարձրագույն կրթության առաջին և երկրորդ մակարդակներում սովորողների կրթության կազմակերպման համար ինստիտուցիոնալ ֆինանսավորում</w:t>
            </w:r>
          </w:p>
        </w:tc>
        <w:tc>
          <w:tcPr>
            <w:tcW w:w="1560" w:type="dxa"/>
            <w:shd w:val="clear" w:color="auto" w:fill="auto"/>
          </w:tcPr>
          <w:p w14:paraId="66822BB9" w14:textId="683DDDA2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10,320,305.5 </w:t>
            </w:r>
          </w:p>
        </w:tc>
        <w:tc>
          <w:tcPr>
            <w:tcW w:w="1559" w:type="dxa"/>
            <w:shd w:val="clear" w:color="auto" w:fill="auto"/>
          </w:tcPr>
          <w:p w14:paraId="2AD453C4" w14:textId="19443763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10,567,766.4</w:t>
            </w:r>
          </w:p>
        </w:tc>
        <w:tc>
          <w:tcPr>
            <w:tcW w:w="1559" w:type="dxa"/>
            <w:shd w:val="clear" w:color="auto" w:fill="auto"/>
          </w:tcPr>
          <w:p w14:paraId="2E9E4DD6" w14:textId="2E276639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 10,567,766.4</w:t>
            </w:r>
          </w:p>
        </w:tc>
      </w:tr>
      <w:tr w:rsidR="000C27C9" w:rsidRPr="000C27C9" w14:paraId="517CFA21" w14:textId="77777777" w:rsidTr="00E77F06">
        <w:trPr>
          <w:trHeight w:val="603"/>
        </w:trPr>
        <w:tc>
          <w:tcPr>
            <w:tcW w:w="1031" w:type="dxa"/>
          </w:tcPr>
          <w:p w14:paraId="0EB14135" w14:textId="798203B8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12005</w:t>
            </w:r>
          </w:p>
        </w:tc>
        <w:tc>
          <w:tcPr>
            <w:tcW w:w="4252" w:type="dxa"/>
          </w:tcPr>
          <w:p w14:paraId="411F59DB" w14:textId="61261C17" w:rsidR="00B16C29" w:rsidRPr="000C27C9" w:rsidRDefault="00D112BB" w:rsidP="00B16C29">
            <w:pPr>
              <w:pStyle w:val="Text"/>
              <w:tabs>
                <w:tab w:val="left" w:pos="-1080"/>
              </w:tabs>
              <w:spacing w:after="0" w:line="276" w:lineRule="auto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Բարձրագույն կրթության երրորդ մակարդակում սովորողների կրթության կազմակերպման համար բուհական հաստատությունների ինստիտուցիոնալ ֆինանսավորում</w:t>
            </w:r>
          </w:p>
        </w:tc>
        <w:tc>
          <w:tcPr>
            <w:tcW w:w="1560" w:type="dxa"/>
            <w:shd w:val="clear" w:color="auto" w:fill="auto"/>
          </w:tcPr>
          <w:p w14:paraId="6AC70AF6" w14:textId="66864A46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499,228.0 </w:t>
            </w:r>
          </w:p>
        </w:tc>
        <w:tc>
          <w:tcPr>
            <w:tcW w:w="1559" w:type="dxa"/>
            <w:shd w:val="clear" w:color="auto" w:fill="auto"/>
          </w:tcPr>
          <w:p w14:paraId="70FC687D" w14:textId="463C6ECC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656,764.9</w:t>
            </w:r>
          </w:p>
        </w:tc>
        <w:tc>
          <w:tcPr>
            <w:tcW w:w="1559" w:type="dxa"/>
            <w:shd w:val="clear" w:color="auto" w:fill="auto"/>
          </w:tcPr>
          <w:p w14:paraId="1E417D9F" w14:textId="2738BE59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762,444.9</w:t>
            </w:r>
          </w:p>
        </w:tc>
      </w:tr>
      <w:tr w:rsidR="000C27C9" w:rsidRPr="000C27C9" w14:paraId="7803310B" w14:textId="77777777" w:rsidTr="00E77F06">
        <w:trPr>
          <w:trHeight w:val="603"/>
        </w:trPr>
        <w:tc>
          <w:tcPr>
            <w:tcW w:w="1031" w:type="dxa"/>
          </w:tcPr>
          <w:p w14:paraId="069C2298" w14:textId="6942119B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12006</w:t>
            </w:r>
          </w:p>
        </w:tc>
        <w:tc>
          <w:tcPr>
            <w:tcW w:w="4252" w:type="dxa"/>
          </w:tcPr>
          <w:p w14:paraId="2EE7DF43" w14:textId="25AD5209" w:rsidR="00B16C29" w:rsidRPr="000C27C9" w:rsidRDefault="00D112BB" w:rsidP="00B16C29">
            <w:pPr>
              <w:pStyle w:val="Text"/>
              <w:tabs>
                <w:tab w:val="left" w:pos="-1080"/>
              </w:tabs>
              <w:spacing w:after="0" w:line="276" w:lineRule="auto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Բարձրագույն կրթության երրորդ մակարդակում սովորողների կրթության կազմակերպման համար ինստիտուցիոնալ ֆինանսավորման տրամադրում գիտական հաստատություններին</w:t>
            </w:r>
          </w:p>
        </w:tc>
        <w:tc>
          <w:tcPr>
            <w:tcW w:w="1560" w:type="dxa"/>
            <w:shd w:val="clear" w:color="auto" w:fill="auto"/>
          </w:tcPr>
          <w:p w14:paraId="106CD01B" w14:textId="489B638B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35,586.2 </w:t>
            </w:r>
          </w:p>
        </w:tc>
        <w:tc>
          <w:tcPr>
            <w:tcW w:w="1559" w:type="dxa"/>
            <w:shd w:val="clear" w:color="auto" w:fill="auto"/>
          </w:tcPr>
          <w:p w14:paraId="39784937" w14:textId="03A566F8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32,178.1 </w:t>
            </w:r>
          </w:p>
        </w:tc>
        <w:tc>
          <w:tcPr>
            <w:tcW w:w="1559" w:type="dxa"/>
            <w:shd w:val="clear" w:color="auto" w:fill="auto"/>
          </w:tcPr>
          <w:p w14:paraId="569D9FAA" w14:textId="765B9028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23,867.2 </w:t>
            </w:r>
          </w:p>
        </w:tc>
      </w:tr>
      <w:tr w:rsidR="000C27C9" w:rsidRPr="000C27C9" w14:paraId="677BA6BF" w14:textId="77777777" w:rsidTr="00491771">
        <w:trPr>
          <w:trHeight w:val="603"/>
        </w:trPr>
        <w:tc>
          <w:tcPr>
            <w:tcW w:w="1031" w:type="dxa"/>
            <w:shd w:val="clear" w:color="auto" w:fill="92D050"/>
          </w:tcPr>
          <w:p w14:paraId="1469845C" w14:textId="69A48120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12007</w:t>
            </w:r>
          </w:p>
        </w:tc>
        <w:tc>
          <w:tcPr>
            <w:tcW w:w="4252" w:type="dxa"/>
            <w:shd w:val="clear" w:color="auto" w:fill="92D050"/>
          </w:tcPr>
          <w:p w14:paraId="2F076BE1" w14:textId="1B9F75F8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Երևանում բարձրագույն կրթության հասանելիության ապահովում մարզաբնակ ուսանողներին, կեցության վարձավճարի փոխհատուցում մարզաբնակ և օտարերկրյա ուսանողներին</w:t>
            </w:r>
          </w:p>
        </w:tc>
        <w:tc>
          <w:tcPr>
            <w:tcW w:w="1560" w:type="dxa"/>
            <w:shd w:val="clear" w:color="auto" w:fill="92D050"/>
          </w:tcPr>
          <w:p w14:paraId="4AC261E4" w14:textId="0B3C3D32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41,335.9 </w:t>
            </w:r>
          </w:p>
        </w:tc>
        <w:tc>
          <w:tcPr>
            <w:tcW w:w="1559" w:type="dxa"/>
            <w:shd w:val="clear" w:color="auto" w:fill="92D050"/>
          </w:tcPr>
          <w:p w14:paraId="1E3248CA" w14:textId="2D8EC9ED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41,335.9</w:t>
            </w:r>
          </w:p>
        </w:tc>
        <w:tc>
          <w:tcPr>
            <w:tcW w:w="1559" w:type="dxa"/>
            <w:shd w:val="clear" w:color="auto" w:fill="92D050"/>
          </w:tcPr>
          <w:p w14:paraId="0A1F2283" w14:textId="561A8C3D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41,335.9</w:t>
            </w:r>
          </w:p>
        </w:tc>
      </w:tr>
      <w:tr w:rsidR="000C27C9" w:rsidRPr="000C27C9" w14:paraId="3B945BD8" w14:textId="77777777" w:rsidTr="00E77F06">
        <w:trPr>
          <w:trHeight w:val="608"/>
        </w:trPr>
        <w:tc>
          <w:tcPr>
            <w:tcW w:w="1031" w:type="dxa"/>
          </w:tcPr>
          <w:p w14:paraId="0764DBBE" w14:textId="04DF9038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12008</w:t>
            </w:r>
          </w:p>
        </w:tc>
        <w:tc>
          <w:tcPr>
            <w:tcW w:w="4252" w:type="dxa"/>
          </w:tcPr>
          <w:p w14:paraId="434EB68E" w14:textId="171ABECB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Ուսումնական վարկերի տոկոսավճարների մասնակի փոխհատուցում</w:t>
            </w:r>
          </w:p>
        </w:tc>
        <w:tc>
          <w:tcPr>
            <w:tcW w:w="1560" w:type="dxa"/>
          </w:tcPr>
          <w:p w14:paraId="3DBE37B5" w14:textId="40F341C8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53,900.0 </w:t>
            </w:r>
          </w:p>
        </w:tc>
        <w:tc>
          <w:tcPr>
            <w:tcW w:w="1559" w:type="dxa"/>
          </w:tcPr>
          <w:p w14:paraId="456BF797" w14:textId="197B9EE6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60,700.0</w:t>
            </w:r>
          </w:p>
        </w:tc>
        <w:tc>
          <w:tcPr>
            <w:tcW w:w="1559" w:type="dxa"/>
          </w:tcPr>
          <w:p w14:paraId="5A0637B7" w14:textId="595179AA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66,000.0</w:t>
            </w:r>
          </w:p>
        </w:tc>
      </w:tr>
      <w:tr w:rsidR="000C27C9" w:rsidRPr="000C27C9" w14:paraId="60ABCCFE" w14:textId="77777777" w:rsidTr="00E77F06">
        <w:trPr>
          <w:trHeight w:val="917"/>
        </w:trPr>
        <w:tc>
          <w:tcPr>
            <w:tcW w:w="1031" w:type="dxa"/>
          </w:tcPr>
          <w:p w14:paraId="6CABBFEE" w14:textId="44C1EACE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12011</w:t>
            </w:r>
          </w:p>
        </w:tc>
        <w:tc>
          <w:tcPr>
            <w:tcW w:w="4252" w:type="dxa"/>
          </w:tcPr>
          <w:p w14:paraId="13EEF5EA" w14:textId="6BF1130C" w:rsidR="00B16C29" w:rsidRPr="000C27C9" w:rsidRDefault="00D112BB" w:rsidP="00B16C29">
            <w:pPr>
              <w:pStyle w:val="Text"/>
              <w:tabs>
                <w:tab w:val="left" w:pos="-1080"/>
              </w:tabs>
              <w:spacing w:after="0" w:line="276" w:lineRule="auto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2023 թվականի սեպտեմբերի 19-ից հետո Ղարաբաղից բռնի տեղահանված և ՀՀ-ում բարձրագույն կրթություն ստացող ուսանողներին ուսման վարձի լրիվ կամ մասնակի փոխհատուցման նպատակով կրթաթոշակի տրամադրում</w:t>
            </w:r>
          </w:p>
        </w:tc>
        <w:tc>
          <w:tcPr>
            <w:tcW w:w="1560" w:type="dxa"/>
          </w:tcPr>
          <w:p w14:paraId="515CCD93" w14:textId="6ABB2276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329,500.0 </w:t>
            </w:r>
          </w:p>
        </w:tc>
        <w:tc>
          <w:tcPr>
            <w:tcW w:w="1559" w:type="dxa"/>
          </w:tcPr>
          <w:p w14:paraId="704769C0" w14:textId="4F1E3436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247,500.0 </w:t>
            </w:r>
          </w:p>
        </w:tc>
        <w:tc>
          <w:tcPr>
            <w:tcW w:w="1559" w:type="dxa"/>
          </w:tcPr>
          <w:p w14:paraId="7EB0D36C" w14:textId="25B5483A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</w:rPr>
              <w:t>-</w:t>
            </w:r>
          </w:p>
        </w:tc>
      </w:tr>
      <w:tr w:rsidR="000C27C9" w:rsidRPr="000C27C9" w14:paraId="480D5203" w14:textId="77777777" w:rsidTr="00E77F06">
        <w:trPr>
          <w:trHeight w:val="917"/>
        </w:trPr>
        <w:tc>
          <w:tcPr>
            <w:tcW w:w="1031" w:type="dxa"/>
          </w:tcPr>
          <w:p w14:paraId="18ED74FE" w14:textId="0678B725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lastRenderedPageBreak/>
              <w:t xml:space="preserve"> 12012</w:t>
            </w:r>
          </w:p>
        </w:tc>
        <w:tc>
          <w:tcPr>
            <w:tcW w:w="4252" w:type="dxa"/>
          </w:tcPr>
          <w:p w14:paraId="68AE0173" w14:textId="3CAD9871" w:rsidR="00B16C29" w:rsidRPr="000C27C9" w:rsidRDefault="00D112BB" w:rsidP="00B16C29">
            <w:pPr>
              <w:pStyle w:val="Text"/>
              <w:tabs>
                <w:tab w:val="left" w:pos="-1080"/>
              </w:tabs>
              <w:spacing w:after="0" w:line="276" w:lineRule="auto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>Ղարաբաղից բռնի տեղահանված ընտանիքների  ՀՀ բարձրագույն և հետավարտական կրթական ծրագրեր իրականացնող հաստատություններում  սովորողների ուսման վարձի փոխհատուցում</w:t>
            </w:r>
          </w:p>
        </w:tc>
        <w:tc>
          <w:tcPr>
            <w:tcW w:w="1560" w:type="dxa"/>
            <w:shd w:val="clear" w:color="auto" w:fill="auto"/>
          </w:tcPr>
          <w:p w14:paraId="767A760F" w14:textId="52BBB14D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469,605.0 </w:t>
            </w:r>
          </w:p>
        </w:tc>
        <w:tc>
          <w:tcPr>
            <w:tcW w:w="1559" w:type="dxa"/>
            <w:shd w:val="clear" w:color="auto" w:fill="auto"/>
          </w:tcPr>
          <w:p w14:paraId="5310231F" w14:textId="5DDA4D43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530,000.0 </w:t>
            </w:r>
          </w:p>
        </w:tc>
        <w:tc>
          <w:tcPr>
            <w:tcW w:w="1559" w:type="dxa"/>
            <w:shd w:val="clear" w:color="auto" w:fill="auto"/>
          </w:tcPr>
          <w:p w14:paraId="2D2037E7" w14:textId="28986712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530,000.0 </w:t>
            </w:r>
          </w:p>
        </w:tc>
      </w:tr>
      <w:tr w:rsidR="000C27C9" w:rsidRPr="000C27C9" w14:paraId="60F89F8E" w14:textId="77777777" w:rsidTr="00565B35">
        <w:trPr>
          <w:trHeight w:val="917"/>
        </w:trPr>
        <w:tc>
          <w:tcPr>
            <w:tcW w:w="1031" w:type="dxa"/>
          </w:tcPr>
          <w:p w14:paraId="53DD3D70" w14:textId="4AC8EF4B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hAnsi="GHEA Grapalat" w:cs="Sylfaen"/>
                <w:iCs/>
                <w:kern w:val="16"/>
                <w:sz w:val="18"/>
                <w:szCs w:val="18"/>
                <w:highlight w:val="yellow"/>
                <w:lang w:val="hy-AM"/>
              </w:rPr>
            </w:pPr>
            <w:r w:rsidRPr="000C27C9"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hy-AM"/>
              </w:rPr>
              <w:t>Նոր</w:t>
            </w:r>
          </w:p>
        </w:tc>
        <w:tc>
          <w:tcPr>
            <w:tcW w:w="4252" w:type="dxa"/>
            <w:vAlign w:val="center"/>
          </w:tcPr>
          <w:p w14:paraId="698ADA66" w14:textId="5A56309F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hy-AM"/>
              </w:rPr>
            </w:pPr>
            <w:r w:rsidRPr="000C27C9"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hy-AM"/>
              </w:rPr>
              <w:t>ICPC աշխարհի եզրափակիչ 2028</w:t>
            </w:r>
          </w:p>
        </w:tc>
        <w:tc>
          <w:tcPr>
            <w:tcW w:w="1560" w:type="dxa"/>
            <w:shd w:val="clear" w:color="auto" w:fill="auto"/>
          </w:tcPr>
          <w:p w14:paraId="0EE96202" w14:textId="296E5A19" w:rsidR="00B16C29" w:rsidRPr="000C27C9" w:rsidRDefault="00B16C29" w:rsidP="00B16C29">
            <w:pPr>
              <w:pStyle w:val="Text"/>
              <w:tabs>
                <w:tab w:val="left" w:pos="-1080"/>
              </w:tabs>
              <w:spacing w:after="0" w:line="276" w:lineRule="auto"/>
              <w:jc w:val="center"/>
              <w:rPr>
                <w:rFonts w:ascii="GHEA Grapalat" w:eastAsiaTheme="minorHAnsi" w:hAnsi="GHEA Grapalat" w:cstheme="minorBidi"/>
                <w:sz w:val="18"/>
                <w:lang w:val="hy-AM"/>
              </w:rPr>
            </w:pPr>
            <w:r w:rsidRPr="000C27C9">
              <w:rPr>
                <w:rFonts w:ascii="GHEA Grapalat" w:eastAsiaTheme="minorHAnsi" w:hAnsi="GHEA Grapalat" w:cstheme="minorBidi"/>
                <w:sz w:val="18"/>
                <w:lang w:val="hy-AM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</w:tcPr>
          <w:p w14:paraId="2A61B03C" w14:textId="5781C20D" w:rsidR="00B16C29" w:rsidRPr="000C27C9" w:rsidRDefault="00B16C29" w:rsidP="00B16C29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0C27C9">
              <w:rPr>
                <w:rFonts w:ascii="GHEA Grapalat" w:hAnsi="GHEA Grapalat"/>
                <w:sz w:val="18"/>
                <w:szCs w:val="18"/>
              </w:rPr>
              <w:t xml:space="preserve">    </w:t>
            </w:r>
            <w:r w:rsidRPr="000C27C9">
              <w:rPr>
                <w:rFonts w:ascii="GHEA Grapalat" w:hAnsi="GHEA Grapalat"/>
                <w:sz w:val="18"/>
                <w:szCs w:val="18"/>
                <w:lang w:val="hy-AM"/>
              </w:rPr>
              <w:t>3,000</w:t>
            </w:r>
            <w:r w:rsidRPr="000C27C9">
              <w:rPr>
                <w:rFonts w:ascii="GHEA Grapalat" w:hAnsi="GHEA Grapalat"/>
                <w:sz w:val="18"/>
                <w:szCs w:val="18"/>
              </w:rPr>
              <w:t xml:space="preserve">,000.0 </w:t>
            </w:r>
          </w:p>
        </w:tc>
        <w:tc>
          <w:tcPr>
            <w:tcW w:w="1559" w:type="dxa"/>
            <w:shd w:val="clear" w:color="auto" w:fill="auto"/>
          </w:tcPr>
          <w:p w14:paraId="00B2A88B" w14:textId="69FDA24E" w:rsidR="00B16C29" w:rsidRPr="000C27C9" w:rsidRDefault="00B16C29" w:rsidP="00B16C2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27C9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</w:tbl>
    <w:p w14:paraId="335A43EE" w14:textId="77777777" w:rsidR="0090542C" w:rsidRPr="000C27C9" w:rsidRDefault="0090542C" w:rsidP="00B54729">
      <w:pPr>
        <w:ind w:right="-26"/>
        <w:jc w:val="center"/>
        <w:rPr>
          <w:rFonts w:ascii="GHEA Grapalat" w:eastAsia="GHEA Grapalat" w:hAnsi="GHEA Grapalat" w:cs="GHEA Grapalat"/>
          <w:i/>
          <w:sz w:val="24"/>
          <w:szCs w:val="24"/>
          <w:lang w:val="hy-AM"/>
        </w:rPr>
      </w:pPr>
    </w:p>
    <w:sectPr w:rsidR="0090542C" w:rsidRPr="000C27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262C2" w14:textId="77777777" w:rsidR="00756546" w:rsidRDefault="00756546" w:rsidP="0011478F">
      <w:pPr>
        <w:spacing w:after="0" w:line="240" w:lineRule="auto"/>
      </w:pPr>
      <w:r>
        <w:separator/>
      </w:r>
    </w:p>
  </w:endnote>
  <w:endnote w:type="continuationSeparator" w:id="0">
    <w:p w14:paraId="7050A348" w14:textId="77777777" w:rsidR="00756546" w:rsidRDefault="00756546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dobe Devanagari">
    <w:panose1 w:val="02040503050201020203"/>
    <w:charset w:val="00"/>
    <w:family w:val="roman"/>
    <w:notTrueType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F7C0C" w14:textId="77777777" w:rsidR="00756546" w:rsidRDefault="00756546" w:rsidP="0011478F">
      <w:pPr>
        <w:spacing w:after="0" w:line="240" w:lineRule="auto"/>
      </w:pPr>
      <w:r>
        <w:separator/>
      </w:r>
    </w:p>
  </w:footnote>
  <w:footnote w:type="continuationSeparator" w:id="0">
    <w:p w14:paraId="1B5C1092" w14:textId="77777777" w:rsidR="00756546" w:rsidRDefault="00756546" w:rsidP="00114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76587D"/>
    <w:multiLevelType w:val="hybridMultilevel"/>
    <w:tmpl w:val="3EC20E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D2351"/>
    <w:multiLevelType w:val="hybridMultilevel"/>
    <w:tmpl w:val="390CE0D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11EE2"/>
    <w:rsid w:val="000139C3"/>
    <w:rsid w:val="00052783"/>
    <w:rsid w:val="00054601"/>
    <w:rsid w:val="0006483A"/>
    <w:rsid w:val="00090533"/>
    <w:rsid w:val="000C27C9"/>
    <w:rsid w:val="0011478F"/>
    <w:rsid w:val="00185991"/>
    <w:rsid w:val="001A1A01"/>
    <w:rsid w:val="001C2FCD"/>
    <w:rsid w:val="002112FB"/>
    <w:rsid w:val="00237E53"/>
    <w:rsid w:val="002C0D0C"/>
    <w:rsid w:val="002D54A2"/>
    <w:rsid w:val="00356E6F"/>
    <w:rsid w:val="00360AA5"/>
    <w:rsid w:val="00374B10"/>
    <w:rsid w:val="003B4434"/>
    <w:rsid w:val="003D05E8"/>
    <w:rsid w:val="00491771"/>
    <w:rsid w:val="00491837"/>
    <w:rsid w:val="004E4F0E"/>
    <w:rsid w:val="00537E60"/>
    <w:rsid w:val="00565B35"/>
    <w:rsid w:val="00567880"/>
    <w:rsid w:val="00572F00"/>
    <w:rsid w:val="00575198"/>
    <w:rsid w:val="005A73FE"/>
    <w:rsid w:val="005C03D5"/>
    <w:rsid w:val="005E7B36"/>
    <w:rsid w:val="005F6226"/>
    <w:rsid w:val="00641421"/>
    <w:rsid w:val="0064274A"/>
    <w:rsid w:val="00656C14"/>
    <w:rsid w:val="006751C7"/>
    <w:rsid w:val="00692DBB"/>
    <w:rsid w:val="006D52A7"/>
    <w:rsid w:val="00731259"/>
    <w:rsid w:val="00756546"/>
    <w:rsid w:val="00784946"/>
    <w:rsid w:val="00786AF7"/>
    <w:rsid w:val="007B4B68"/>
    <w:rsid w:val="007C77D1"/>
    <w:rsid w:val="007E296D"/>
    <w:rsid w:val="008131DA"/>
    <w:rsid w:val="00817C42"/>
    <w:rsid w:val="008277DD"/>
    <w:rsid w:val="008B0FF2"/>
    <w:rsid w:val="008E3F17"/>
    <w:rsid w:val="008E5B20"/>
    <w:rsid w:val="0090542C"/>
    <w:rsid w:val="00916240"/>
    <w:rsid w:val="009324E8"/>
    <w:rsid w:val="00932E37"/>
    <w:rsid w:val="00A02A0C"/>
    <w:rsid w:val="00A07F18"/>
    <w:rsid w:val="00A107F3"/>
    <w:rsid w:val="00A50764"/>
    <w:rsid w:val="00AD71B8"/>
    <w:rsid w:val="00AF5DB9"/>
    <w:rsid w:val="00B16C29"/>
    <w:rsid w:val="00B460B6"/>
    <w:rsid w:val="00B54729"/>
    <w:rsid w:val="00B809DF"/>
    <w:rsid w:val="00B85ED0"/>
    <w:rsid w:val="00B8641E"/>
    <w:rsid w:val="00C02318"/>
    <w:rsid w:val="00C04C56"/>
    <w:rsid w:val="00C42778"/>
    <w:rsid w:val="00C4278C"/>
    <w:rsid w:val="00C71C05"/>
    <w:rsid w:val="00C977EB"/>
    <w:rsid w:val="00CA33B4"/>
    <w:rsid w:val="00CC4B85"/>
    <w:rsid w:val="00D00EE2"/>
    <w:rsid w:val="00D112BB"/>
    <w:rsid w:val="00D27944"/>
    <w:rsid w:val="00D346E3"/>
    <w:rsid w:val="00D45006"/>
    <w:rsid w:val="00D52BDE"/>
    <w:rsid w:val="00D726AD"/>
    <w:rsid w:val="00DA17DB"/>
    <w:rsid w:val="00DC409A"/>
    <w:rsid w:val="00E26118"/>
    <w:rsid w:val="00E40A29"/>
    <w:rsid w:val="00E4500D"/>
    <w:rsid w:val="00E77F06"/>
    <w:rsid w:val="00E83EAF"/>
    <w:rsid w:val="00EA73D4"/>
    <w:rsid w:val="00EC714F"/>
    <w:rsid w:val="00ED30CB"/>
    <w:rsid w:val="00EE3FAD"/>
    <w:rsid w:val="00F22597"/>
    <w:rsid w:val="00F32EC1"/>
    <w:rsid w:val="00F606CF"/>
    <w:rsid w:val="00F60942"/>
    <w:rsid w:val="00FB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D37FC195-C39E-416C-ADBE-3353212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aliases w:val="Body"/>
    <w:basedOn w:val="Normal"/>
    <w:qFormat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styleId="BodyText">
    <w:name w:val="Body Text"/>
    <w:aliases w:val="(Main Text),date,Body Text (Main text)"/>
    <w:basedOn w:val="Normal"/>
    <w:link w:val="BodyTextChar"/>
    <w:rsid w:val="00916240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916240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16240"/>
    <w:pPr>
      <w:ind w:left="720"/>
      <w:contextualSpacing/>
    </w:pPr>
  </w:style>
  <w:style w:type="table" w:styleId="TableGrid">
    <w:name w:val="Table Grid"/>
    <w:basedOn w:val="TableNormal"/>
    <w:uiPriority w:val="59"/>
    <w:rsid w:val="00B54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keywords>https://mul2-edu.gov.am/tasks/1997611/oneclick?token=b36d1b636dc2326274f384367d4c1452</cp:keywords>
  <cp:lastModifiedBy>user</cp:lastModifiedBy>
  <cp:revision>50</cp:revision>
  <dcterms:created xsi:type="dcterms:W3CDTF">2023-01-22T12:44:00Z</dcterms:created>
  <dcterms:modified xsi:type="dcterms:W3CDTF">2026-06-26T10:43:00Z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